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83" w:rsidRPr="00BA3228" w:rsidRDefault="009B5A83" w:rsidP="009B5A83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333333"/>
          <w:sz w:val="32"/>
          <w:szCs w:val="36"/>
        </w:rPr>
      </w:pPr>
      <w:bookmarkStart w:id="0" w:name="Grafik"/>
      <w:r w:rsidRPr="00BA3228">
        <w:rPr>
          <w:rFonts w:ascii="Helvetica" w:eastAsia="Times New Roman" w:hAnsi="Helvetica" w:cs="Helvetica"/>
          <w:color w:val="0C3C60"/>
          <w:sz w:val="32"/>
          <w:szCs w:val="36"/>
        </w:rPr>
        <w:t>Produkční grafik</w:t>
      </w:r>
      <w:bookmarkEnd w:id="0"/>
      <w:r w:rsidRPr="00BA3228">
        <w:rPr>
          <w:rFonts w:ascii="Helvetica" w:eastAsia="Times New Roman" w:hAnsi="Helvetica" w:cs="Helvetica"/>
          <w:color w:val="0C3C60"/>
          <w:sz w:val="32"/>
          <w:szCs w:val="36"/>
        </w:rPr>
        <w:t xml:space="preserve"> a DTP</w:t>
      </w:r>
      <w:r w:rsidR="00ED3D90">
        <w:rPr>
          <w:rFonts w:ascii="Helvetica" w:eastAsia="Times New Roman" w:hAnsi="Helvetica" w:cs="Helvetica"/>
          <w:color w:val="0C3C60"/>
          <w:sz w:val="32"/>
          <w:szCs w:val="36"/>
        </w:rPr>
        <w:t xml:space="preserve"> – Mikulovice u Jesen</w:t>
      </w:r>
      <w:r w:rsidR="00ED3D90">
        <w:rPr>
          <w:rFonts w:ascii="Helvetica" w:eastAsia="Times New Roman" w:hAnsi="Helvetica" w:cs="Helvetica"/>
          <w:color w:val="0C3C60"/>
          <w:sz w:val="32"/>
          <w:szCs w:val="36"/>
          <w:lang w:val="cs-CZ"/>
        </w:rPr>
        <w:t>í</w:t>
      </w:r>
      <w:bookmarkStart w:id="1" w:name="_GoBack"/>
      <w:bookmarkEnd w:id="1"/>
      <w:r w:rsidR="00ED3D90">
        <w:rPr>
          <w:rFonts w:ascii="Helvetica" w:eastAsia="Times New Roman" w:hAnsi="Helvetica" w:cs="Helvetica"/>
          <w:color w:val="0C3C60"/>
          <w:sz w:val="32"/>
          <w:szCs w:val="36"/>
        </w:rPr>
        <w:t>ku</w:t>
      </w:r>
    </w:p>
    <w:p w:rsidR="009B5A83" w:rsidRPr="00BA3228" w:rsidRDefault="009B5A83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Česká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inovativní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výrobní a designérská společnost s rozsáhlými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mezinárodními aktivitami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hledá schopného a nadšeného grafika do sv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>é hlavní kanceláře v Mikulovicích u Jeseníku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. Jsme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evropským lídrem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 designu, vývoji a výrobě interiérových doplňků, zahradního sortimentu a sportovních hraček z plastů pro děti. Hledáme kreativního člena do rapidně se rozrůstajícího marketingového týmu pro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dlouhodobou spolupráci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. Více o Plastkonu a našich značkách naleznete na těchto webech: </w:t>
      </w:r>
      <w:hyperlink r:id="rId5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www.plastkon.cz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6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www.gardenico.com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7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www.getarmstrong.com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8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www.gizmoriders.com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, </w:t>
      </w:r>
      <w:hyperlink r:id="rId9" w:history="1">
        <w:r w:rsidRPr="00BA3228">
          <w:rPr>
            <w:rStyle w:val="Hyperlink"/>
            <w:rFonts w:ascii="Arial" w:eastAsia="Times New Roman" w:hAnsi="Arial" w:cs="Arial"/>
            <w:sz w:val="17"/>
            <w:szCs w:val="21"/>
          </w:rPr>
          <w:t>www.flowerlover.eu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</w:t>
      </w:r>
    </w:p>
    <w:p w:rsidR="009B5A83" w:rsidRPr="00BA3228" w:rsidRDefault="009B5A8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 w:rsidRPr="00BA3228">
        <w:rPr>
          <w:rFonts w:ascii="Helvetica" w:eastAsia="Times New Roman" w:hAnsi="Helvetica" w:cs="Helvetica"/>
          <w:color w:val="333333"/>
          <w:sz w:val="34"/>
          <w:szCs w:val="38"/>
        </w:rPr>
        <w:t>Náplň práce:</w:t>
      </w:r>
    </w:p>
    <w:p w:rsidR="009B5A83" w:rsidRPr="00BA3228" w:rsidRDefault="009B5A8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grafické přípravy na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offline a online grafiku</w:t>
      </w:r>
    </w:p>
    <w:p w:rsidR="009B5A83" w:rsidRPr="00BA3228" w:rsidRDefault="009B5A8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tvorba a úprava packagingu, webů, eshopu, produktových videí, letáků, návodu inzerce, katalogů,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POS a POP</w:t>
      </w:r>
      <w:r w:rsidR="00AE41D4"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 merchandisingu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, online kampaní, stánku firmy na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mezinárodních veletrzích</w:t>
      </w:r>
    </w:p>
    <w:p w:rsidR="009B5A83" w:rsidRPr="00BA3228" w:rsidRDefault="009B5A8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zadávání požadavků do externích produkčních a kreativních agentur, tiskáren a pro fotografy</w:t>
      </w:r>
    </w:p>
    <w:p w:rsidR="009B5A83" w:rsidRPr="00BA3228" w:rsidRDefault="009B5A8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kontrola správného použití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korporátní identity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pro jednotlivé brandy</w:t>
      </w:r>
    </w:p>
    <w:p w:rsidR="009B5A83" w:rsidRPr="00BA3228" w:rsidRDefault="009B5A83" w:rsidP="009B5A8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eventuelně také: fotografování, produkce videí, podílení se na vývoji a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designu produktů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a kreativních konceptů, PR, spoluvytváření reklamních kampaní</w:t>
      </w:r>
    </w:p>
    <w:p w:rsidR="009B5A83" w:rsidRPr="00BA3228" w:rsidRDefault="009B5A8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 w:rsidRPr="00BA3228">
        <w:rPr>
          <w:rFonts w:ascii="Helvetica" w:eastAsia="Times New Roman" w:hAnsi="Helvetica" w:cs="Helvetica"/>
          <w:color w:val="333333"/>
          <w:sz w:val="34"/>
          <w:szCs w:val="38"/>
        </w:rPr>
        <w:t>Požadujeme:</w:t>
      </w:r>
    </w:p>
    <w:p w:rsidR="009B5A83" w:rsidRPr="00BA3228" w:rsidRDefault="00AE41D4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efektivitu, zodpov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ědnost,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samostatnost,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spolehlivost,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komunikativnost a 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kreativitu</w:t>
      </w:r>
    </w:p>
    <w:p w:rsidR="009B5A83" w:rsidRPr="00BA3228" w:rsidRDefault="00AE41D4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výbornou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znalost </w:t>
      </w:r>
      <w:r w:rsidR="009B5A83"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grafických nástrojů Adobe CS (zejm. InDesign, Illustrator, Photoshop)</w:t>
      </w:r>
    </w:p>
    <w:p w:rsidR="009B5A83" w:rsidRPr="00BA3228" w:rsidRDefault="009B5A83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schopnost dodržovat termíny 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i 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pod časovým tlakem</w:t>
      </w:r>
    </w:p>
    <w:p w:rsidR="009B5A83" w:rsidRPr="00BA3228" w:rsidRDefault="009B5A83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chuť rozvíjet se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 grafice, marketingu, komunikaci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produk</w:t>
      </w:r>
      <w:r w:rsidR="00245943" w:rsidRPr="00BA3228">
        <w:rPr>
          <w:rFonts w:ascii="Arial" w:eastAsia="Times New Roman" w:hAnsi="Arial" w:cs="Arial"/>
          <w:color w:val="333333"/>
          <w:sz w:val="17"/>
          <w:szCs w:val="21"/>
        </w:rPr>
        <w:t>t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>ových benefitů, fotografování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nebo product designu</w:t>
      </w:r>
    </w:p>
    <w:p w:rsidR="009B5A83" w:rsidRPr="00BA3228" w:rsidRDefault="009B5A83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pozice je vhodná i pro absolventa / studenta posledních ročníků </w:t>
      </w:r>
      <w:r w:rsidR="00AE41D4" w:rsidRPr="00BA3228">
        <w:rPr>
          <w:rFonts w:ascii="Arial" w:eastAsia="Times New Roman" w:hAnsi="Arial" w:cs="Arial"/>
          <w:color w:val="333333"/>
          <w:sz w:val="17"/>
          <w:szCs w:val="21"/>
        </w:rPr>
        <w:t>SŠ/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VŠ</w:t>
      </w:r>
    </w:p>
    <w:p w:rsidR="00AE41D4" w:rsidRPr="00BA3228" w:rsidRDefault="00AE41D4" w:rsidP="00AE41D4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vlastnění software licence výhodou</w:t>
      </w:r>
    </w:p>
    <w:p w:rsidR="009B5A83" w:rsidRPr="00BA3228" w:rsidRDefault="009B5A83" w:rsidP="009B5A83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angličtina nebo němčina výhodou</w:t>
      </w:r>
    </w:p>
    <w:p w:rsidR="009B5A83" w:rsidRPr="00BA3228" w:rsidRDefault="009B5A83" w:rsidP="009B5A83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4"/>
          <w:szCs w:val="38"/>
        </w:rPr>
      </w:pPr>
      <w:r w:rsidRPr="00BA3228">
        <w:rPr>
          <w:rFonts w:ascii="Helvetica" w:eastAsia="Times New Roman" w:hAnsi="Helvetica" w:cs="Helvetica"/>
          <w:color w:val="333333"/>
          <w:sz w:val="34"/>
          <w:szCs w:val="38"/>
        </w:rPr>
        <w:t>Nabízíme:</w:t>
      </w:r>
    </w:p>
    <w:p w:rsidR="009B5A83" w:rsidRPr="00BA3228" w:rsidRDefault="009B5A83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příležitost k 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>osobnímu a profesnímu růstu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 v rychle roustoucí společnosti</w:t>
      </w:r>
    </w:p>
    <w:p w:rsidR="00AE41D4" w:rsidRPr="00BA3228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spolupr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áci na </w:t>
      </w:r>
      <w:r w:rsidRPr="00BA3228">
        <w:rPr>
          <w:rFonts w:ascii="Arial" w:eastAsia="Times New Roman" w:hAnsi="Arial" w:cs="Arial"/>
          <w:b/>
          <w:color w:val="333333"/>
          <w:sz w:val="17"/>
          <w:szCs w:val="21"/>
          <w:lang w:val="cs-CZ"/>
        </w:rPr>
        <w:t>inovativních mezinárodních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 zakázkách přímo s vedením společnosti</w:t>
      </w:r>
    </w:p>
    <w:p w:rsidR="009B5A83" w:rsidRPr="00BA3228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plný nebo částečný úvazek </w:t>
      </w:r>
      <w:r w:rsidRPr="00BA3228">
        <w:rPr>
          <w:rFonts w:ascii="Arial" w:eastAsia="Times New Roman" w:hAnsi="Arial" w:cs="Arial"/>
          <w:bCs/>
          <w:color w:val="333333"/>
          <w:sz w:val="17"/>
          <w:szCs w:val="21"/>
        </w:rPr>
        <w:t>po dohodě i</w:t>
      </w:r>
      <w:r w:rsidRPr="00BA3228">
        <w:rPr>
          <w:rFonts w:ascii="Arial" w:eastAsia="Times New Roman" w:hAnsi="Arial" w:cs="Arial"/>
          <w:b/>
          <w:bCs/>
          <w:color w:val="333333"/>
          <w:sz w:val="17"/>
          <w:szCs w:val="21"/>
        </w:rPr>
        <w:t xml:space="preserve"> flexibilní pracovní dobu</w:t>
      </w:r>
    </w:p>
    <w:p w:rsidR="009B5A83" w:rsidRPr="00BA3228" w:rsidRDefault="009B5A83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možnost částečné práce z domova</w:t>
      </w:r>
    </w:p>
    <w:p w:rsidR="009B5A83" w:rsidRPr="00BA3228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kolegiální pracovní prostředí</w:t>
      </w:r>
    </w:p>
    <w:p w:rsidR="009B5A83" w:rsidRPr="00BA3228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zajímavou a různorodou práci ve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zkušeném kolektivu</w:t>
      </w:r>
    </w:p>
    <w:p w:rsidR="009B5A83" w:rsidRPr="00BA3228" w:rsidRDefault="009B5A83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možnost spolupráce na ŽL nebo na DPČ, popř. HPP (hlavní pracovní poměr)</w:t>
      </w:r>
    </w:p>
    <w:p w:rsidR="009B5A83" w:rsidRPr="00BA3228" w:rsidRDefault="00AE41D4" w:rsidP="009B5A83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motivuj</w:t>
      </w:r>
      <w:r w:rsidRPr="00BA3228">
        <w:rPr>
          <w:rFonts w:ascii="Arial" w:eastAsia="Times New Roman" w:hAnsi="Arial" w:cs="Arial"/>
          <w:color w:val="333333"/>
          <w:sz w:val="17"/>
          <w:szCs w:val="21"/>
          <w:lang w:val="cs-CZ"/>
        </w:rPr>
        <w:t xml:space="preserve">ící </w:t>
      </w:r>
      <w:r w:rsidR="009B5A83" w:rsidRPr="00BA3228">
        <w:rPr>
          <w:rFonts w:ascii="Arial" w:eastAsia="Times New Roman" w:hAnsi="Arial" w:cs="Arial"/>
          <w:color w:val="333333"/>
          <w:sz w:val="17"/>
          <w:szCs w:val="21"/>
        </w:rPr>
        <w:t>finanční ohodnocení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>, které poroste s Vámi</w:t>
      </w:r>
    </w:p>
    <w:p w:rsidR="009B5A83" w:rsidRDefault="009B5A83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  <w:r w:rsidRPr="00BA3228">
        <w:rPr>
          <w:rFonts w:ascii="Arial" w:eastAsia="Times New Roman" w:hAnsi="Arial" w:cs="Arial"/>
          <w:color w:val="333333"/>
          <w:sz w:val="17"/>
          <w:szCs w:val="21"/>
        </w:rPr>
        <w:t>Vaše životopisy a popřípadě portfolia posílejte na </w:t>
      </w:r>
      <w:hyperlink r:id="rId10" w:history="1">
        <w:r w:rsidRPr="00BA3228">
          <w:rPr>
            <w:rFonts w:ascii="Arial" w:eastAsia="Times New Roman" w:hAnsi="Arial" w:cs="Arial"/>
            <w:color w:val="A2D6F6"/>
            <w:sz w:val="17"/>
            <w:szCs w:val="21"/>
          </w:rPr>
          <w:t>kariera@plastkon.cz</w:t>
        </w:r>
      </w:hyperlink>
      <w:r w:rsidRPr="00BA3228">
        <w:rPr>
          <w:rFonts w:ascii="Arial" w:eastAsia="Times New Roman" w:hAnsi="Arial" w:cs="Arial"/>
          <w:color w:val="333333"/>
          <w:sz w:val="17"/>
          <w:szCs w:val="21"/>
        </w:rPr>
        <w:t> </w:t>
      </w:r>
      <w:r w:rsidR="00245943" w:rsidRPr="00BA3228">
        <w:rPr>
          <w:rFonts w:ascii="Arial" w:eastAsia="Times New Roman" w:hAnsi="Arial" w:cs="Arial"/>
          <w:color w:val="333333"/>
          <w:sz w:val="17"/>
          <w:szCs w:val="21"/>
        </w:rPr>
        <w:t>a do předmětu dejte prosím "393</w:t>
      </w:r>
      <w:r w:rsidRPr="00BA3228">
        <w:rPr>
          <w:rFonts w:ascii="Arial" w:eastAsia="Times New Roman" w:hAnsi="Arial" w:cs="Arial"/>
          <w:color w:val="333333"/>
          <w:sz w:val="17"/>
          <w:szCs w:val="21"/>
        </w:rPr>
        <w:t xml:space="preserve"> - produkční grafik".</w:t>
      </w:r>
    </w:p>
    <w:p w:rsidR="00BA3228" w:rsidRPr="00BA3228" w:rsidRDefault="00BA3228" w:rsidP="009B5A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17"/>
          <w:szCs w:val="21"/>
        </w:rPr>
      </w:pPr>
    </w:p>
    <w:p w:rsidR="00855A84" w:rsidRPr="00BA3228" w:rsidRDefault="00855A84">
      <w:pPr>
        <w:rPr>
          <w:sz w:val="18"/>
        </w:rPr>
      </w:pPr>
    </w:p>
    <w:sectPr w:rsidR="00855A84" w:rsidRPr="00BA3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5227"/>
    <w:multiLevelType w:val="multilevel"/>
    <w:tmpl w:val="E326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B1D22"/>
    <w:multiLevelType w:val="multilevel"/>
    <w:tmpl w:val="8F5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71D68"/>
    <w:multiLevelType w:val="multilevel"/>
    <w:tmpl w:val="B46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83"/>
    <w:rsid w:val="000D076D"/>
    <w:rsid w:val="00245943"/>
    <w:rsid w:val="00855A84"/>
    <w:rsid w:val="009B5A83"/>
    <w:rsid w:val="00AE41D4"/>
    <w:rsid w:val="00BA3228"/>
    <w:rsid w:val="00D51340"/>
    <w:rsid w:val="00ED2D51"/>
    <w:rsid w:val="00E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BFAC-7FAF-4977-90AE-1030F545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51"/>
  </w:style>
  <w:style w:type="paragraph" w:styleId="Heading2">
    <w:name w:val="heading 2"/>
    <w:basedOn w:val="Normal"/>
    <w:link w:val="Heading2Char"/>
    <w:uiPriority w:val="9"/>
    <w:qFormat/>
    <w:rsid w:val="009B5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B5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340"/>
    <w:pPr>
      <w:spacing w:after="0" w:line="240" w:lineRule="auto"/>
    </w:pPr>
    <w:rPr>
      <w:color w:val="393335" w:themeColor="accent4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5A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B5A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B5A83"/>
  </w:style>
  <w:style w:type="paragraph" w:styleId="NormalWeb">
    <w:name w:val="Normal (Web)"/>
    <w:basedOn w:val="Normal"/>
    <w:uiPriority w:val="99"/>
    <w:semiHidden/>
    <w:unhideWhenUsed/>
    <w:rsid w:val="009B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A83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morid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armstro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ic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stkon.cz" TargetMode="External"/><Relationship Id="rId10" Type="http://schemas.openxmlformats.org/officeDocument/2006/relationships/hyperlink" Target="mailto:kariera@plastk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werlover.eu" TargetMode="External"/></Relationships>
</file>

<file path=word/theme/theme1.xml><?xml version="1.0" encoding="utf-8"?>
<a:theme xmlns:a="http://schemas.openxmlformats.org/drawingml/2006/main" name="Plastkon_Motiv_01">
  <a:themeElements>
    <a:clrScheme name="Plastkon">
      <a:dk1>
        <a:srgbClr val="009EE2"/>
      </a:dk1>
      <a:lt1>
        <a:srgbClr val="FFFFFF"/>
      </a:lt1>
      <a:dk2>
        <a:srgbClr val="93C01F"/>
      </a:dk2>
      <a:lt2>
        <a:srgbClr val="EAF2F9"/>
      </a:lt2>
      <a:accent1>
        <a:srgbClr val="93C01F"/>
      </a:accent1>
      <a:accent2>
        <a:srgbClr val="972282"/>
      </a:accent2>
      <a:accent3>
        <a:srgbClr val="C9252C"/>
      </a:accent3>
      <a:accent4>
        <a:srgbClr val="231F20"/>
      </a:accent4>
      <a:accent5>
        <a:srgbClr val="009EE2"/>
      </a:accent5>
      <a:accent6>
        <a:srgbClr val="93C01F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stkon_Motiv_01" id="{FF48371A-45E5-45C0-B576-4F052D0363D5}" vid="{CAB982EF-2564-4961-A7C7-ADCED9D8A7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Hama</dc:creator>
  <cp:keywords/>
  <dc:description/>
  <cp:lastModifiedBy>David Hama</cp:lastModifiedBy>
  <cp:revision>3</cp:revision>
  <dcterms:created xsi:type="dcterms:W3CDTF">2015-07-27T10:26:00Z</dcterms:created>
  <dcterms:modified xsi:type="dcterms:W3CDTF">2015-08-03T17:31:00Z</dcterms:modified>
</cp:coreProperties>
</file>